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6CD3" w14:textId="5C2D05DC" w:rsidR="008C77D2" w:rsidRDefault="008C77D2" w:rsidP="008F4BAA">
      <w:pPr>
        <w:jc w:val="center"/>
        <w:rPr>
          <w:b/>
          <w:bCs/>
        </w:rPr>
      </w:pPr>
    </w:p>
    <w:p w14:paraId="46469DD1" w14:textId="1E212D0D" w:rsidR="008F4BAA" w:rsidRDefault="008F4BAA" w:rsidP="008F4BAA">
      <w:pPr>
        <w:jc w:val="center"/>
        <w:rPr>
          <w:b/>
          <w:bCs/>
        </w:rPr>
      </w:pPr>
    </w:p>
    <w:p w14:paraId="79CA0231" w14:textId="55C31406" w:rsidR="008F4BAA" w:rsidRDefault="008F4BAA" w:rsidP="008F4BAA">
      <w:pPr>
        <w:jc w:val="center"/>
        <w:rPr>
          <w:b/>
          <w:bCs/>
        </w:rPr>
      </w:pPr>
    </w:p>
    <w:p w14:paraId="37E41EB2" w14:textId="457A5773" w:rsidR="008F4BAA" w:rsidRDefault="008F4BAA" w:rsidP="008F4BAA">
      <w:pPr>
        <w:jc w:val="center"/>
        <w:rPr>
          <w:b/>
          <w:bCs/>
        </w:rPr>
      </w:pPr>
    </w:p>
    <w:p w14:paraId="0179A6E1" w14:textId="3303BFE2" w:rsidR="008F4BAA" w:rsidRDefault="008F4BAA" w:rsidP="008F4BAA">
      <w:pPr>
        <w:jc w:val="center"/>
        <w:rPr>
          <w:b/>
          <w:bCs/>
        </w:rPr>
      </w:pPr>
    </w:p>
    <w:p w14:paraId="31E51925" w14:textId="41CA230B" w:rsidR="008F4BAA" w:rsidRDefault="008F4BAA" w:rsidP="008F4BAA">
      <w:pPr>
        <w:jc w:val="center"/>
        <w:rPr>
          <w:b/>
          <w:bCs/>
        </w:rPr>
      </w:pPr>
      <w:r>
        <w:rPr>
          <w:b/>
          <w:bCs/>
        </w:rPr>
        <w:t>CHAPTER XI:  PUBLIC OFFENSES</w:t>
      </w:r>
    </w:p>
    <w:p w14:paraId="02AF4467" w14:textId="06378A7C" w:rsidR="008F4BAA" w:rsidRDefault="008F4BAA" w:rsidP="008F4BAA">
      <w:pPr>
        <w:spacing w:after="0"/>
      </w:pPr>
      <w:r>
        <w:tab/>
      </w:r>
      <w:r>
        <w:tab/>
        <w:t>Article</w:t>
      </w:r>
    </w:p>
    <w:p w14:paraId="1BC8697A" w14:textId="72832A29" w:rsidR="008F4BAA" w:rsidRDefault="008F4BAA" w:rsidP="008F4BAA">
      <w:pPr>
        <w:spacing w:after="0"/>
      </w:pPr>
    </w:p>
    <w:p w14:paraId="2CF5539E" w14:textId="50422B3B" w:rsidR="008F4BAA" w:rsidRDefault="008F4BAA" w:rsidP="008F4BAA">
      <w:pPr>
        <w:pStyle w:val="ListParagraph"/>
        <w:numPr>
          <w:ilvl w:val="0"/>
          <w:numId w:val="1"/>
        </w:numPr>
        <w:spacing w:after="0"/>
        <w:rPr>
          <w:b/>
          <w:bCs/>
        </w:rPr>
      </w:pPr>
      <w:r>
        <w:rPr>
          <w:b/>
          <w:bCs/>
        </w:rPr>
        <w:t>UNIFORM OFFENSE CODE</w:t>
      </w:r>
    </w:p>
    <w:p w14:paraId="15814F27" w14:textId="5085127B" w:rsidR="008F4BAA" w:rsidRDefault="008F4BAA" w:rsidP="008F4BAA">
      <w:pPr>
        <w:spacing w:after="0"/>
        <w:ind w:left="3600"/>
        <w:rPr>
          <w:b/>
          <w:bCs/>
        </w:rPr>
      </w:pPr>
    </w:p>
    <w:p w14:paraId="1C22D286" w14:textId="0D929850" w:rsidR="008F4BAA" w:rsidRPr="008F4BAA" w:rsidRDefault="008F4BAA" w:rsidP="008F4BAA">
      <w:pPr>
        <w:pStyle w:val="ListParagraph"/>
        <w:numPr>
          <w:ilvl w:val="0"/>
          <w:numId w:val="1"/>
        </w:numPr>
        <w:spacing w:after="0"/>
        <w:rPr>
          <w:b/>
          <w:bCs/>
        </w:rPr>
      </w:pPr>
      <w:r>
        <w:rPr>
          <w:b/>
          <w:bCs/>
        </w:rPr>
        <w:t>LOCAL REGULATIONS</w:t>
      </w:r>
    </w:p>
    <w:p w14:paraId="35535462" w14:textId="2C3B6CD9" w:rsidR="008F4BAA" w:rsidRDefault="008F4BAA">
      <w:r>
        <w:br w:type="page"/>
      </w:r>
    </w:p>
    <w:p w14:paraId="7ECB7BB9" w14:textId="12188576" w:rsidR="008F4BAA" w:rsidRDefault="008F4BAA" w:rsidP="008F4BAA">
      <w:pPr>
        <w:jc w:val="center"/>
        <w:rPr>
          <w:b/>
          <w:bCs/>
        </w:rPr>
      </w:pPr>
      <w:r>
        <w:rPr>
          <w:b/>
          <w:bCs/>
        </w:rPr>
        <w:lastRenderedPageBreak/>
        <w:t>Ransom - Public Offenses</w:t>
      </w:r>
    </w:p>
    <w:p w14:paraId="51C4A841" w14:textId="00779BC9" w:rsidR="008F4BAA" w:rsidRDefault="008F4BAA">
      <w:pPr>
        <w:rPr>
          <w:b/>
          <w:bCs/>
        </w:rPr>
      </w:pPr>
      <w:r>
        <w:rPr>
          <w:b/>
          <w:bCs/>
        </w:rPr>
        <w:br w:type="page"/>
      </w:r>
    </w:p>
    <w:p w14:paraId="07A01D27" w14:textId="4B17DA5E" w:rsidR="008F4BAA" w:rsidRDefault="008F4BAA" w:rsidP="008F4BAA">
      <w:pPr>
        <w:spacing w:after="0"/>
        <w:jc w:val="center"/>
        <w:rPr>
          <w:b/>
          <w:bCs/>
        </w:rPr>
      </w:pPr>
      <w:r>
        <w:rPr>
          <w:b/>
          <w:bCs/>
        </w:rPr>
        <w:lastRenderedPageBreak/>
        <w:t>ARTICLE 1:  UNIFORM OFFENSE CODE</w:t>
      </w:r>
    </w:p>
    <w:p w14:paraId="6D212402" w14:textId="2B6F5517" w:rsidR="008F4BAA" w:rsidRDefault="008F4BAA" w:rsidP="008F4BAA">
      <w:pPr>
        <w:spacing w:after="0"/>
        <w:jc w:val="center"/>
        <w:rPr>
          <w:b/>
          <w:bCs/>
        </w:rPr>
      </w:pPr>
    </w:p>
    <w:p w14:paraId="692030A4" w14:textId="28A2839B" w:rsidR="008F4BAA" w:rsidRDefault="008F4BAA" w:rsidP="008F4BAA">
      <w:pPr>
        <w:spacing w:after="0"/>
      </w:pPr>
      <w:r>
        <w:t>Section</w:t>
      </w:r>
    </w:p>
    <w:p w14:paraId="7D9F932B" w14:textId="6DDDCBDC" w:rsidR="008F4BAA" w:rsidRDefault="008F4BAA" w:rsidP="008F4BAA">
      <w:pPr>
        <w:spacing w:after="0"/>
      </w:pPr>
    </w:p>
    <w:p w14:paraId="70E29ED8" w14:textId="1DE378C6" w:rsidR="008F4BAA" w:rsidRDefault="008F4BAA" w:rsidP="008F4BAA">
      <w:pPr>
        <w:spacing w:after="0"/>
      </w:pPr>
      <w:r>
        <w:t xml:space="preserve">     11-</w:t>
      </w:r>
      <w:proofErr w:type="gramStart"/>
      <w:r>
        <w:t>101  Incorporating</w:t>
      </w:r>
      <w:proofErr w:type="gramEnd"/>
      <w:r>
        <w:t xml:space="preserve"> Uniform Public Offense Code</w:t>
      </w:r>
    </w:p>
    <w:p w14:paraId="3A9CF60F" w14:textId="329864C8" w:rsidR="008F4BAA" w:rsidRDefault="008F4BAA" w:rsidP="008F4BAA">
      <w:pPr>
        <w:spacing w:after="0"/>
      </w:pPr>
    </w:p>
    <w:p w14:paraId="1B5F2380" w14:textId="2CBBD395" w:rsidR="008F4BAA" w:rsidRDefault="008F4BAA" w:rsidP="008F4BAA">
      <w:pPr>
        <w:spacing w:after="0"/>
        <w:rPr>
          <w:b/>
          <w:bCs/>
        </w:rPr>
      </w:pPr>
      <w:r>
        <w:rPr>
          <w:b/>
          <w:bCs/>
        </w:rPr>
        <w:t>§ 11-</w:t>
      </w:r>
      <w:proofErr w:type="gramStart"/>
      <w:r>
        <w:rPr>
          <w:b/>
          <w:bCs/>
        </w:rPr>
        <w:t>1101  INCORPORATING</w:t>
      </w:r>
      <w:proofErr w:type="gramEnd"/>
      <w:r>
        <w:rPr>
          <w:b/>
          <w:bCs/>
        </w:rPr>
        <w:t xml:space="preserve"> UNIFORM PUBLIC OFFENSE CODE.</w:t>
      </w:r>
    </w:p>
    <w:p w14:paraId="3CB0B9C5" w14:textId="62D38EB6" w:rsidR="008F4BAA" w:rsidRDefault="008F4BAA" w:rsidP="008F4BAA">
      <w:pPr>
        <w:spacing w:after="0"/>
        <w:rPr>
          <w:b/>
          <w:bCs/>
        </w:rPr>
      </w:pPr>
    </w:p>
    <w:p w14:paraId="6916B548" w14:textId="36A513E7" w:rsidR="008F4BAA" w:rsidRPr="008F4BAA" w:rsidRDefault="008F4BAA" w:rsidP="008F4BAA">
      <w:pPr>
        <w:spacing w:after="0"/>
      </w:pPr>
      <w:r>
        <w:t xml:space="preserve">     There is hereby incorporated by reference for the purpose of regulating public</w:t>
      </w:r>
      <w:r w:rsidR="00F554E5">
        <w:t xml:space="preserve"> </w:t>
      </w:r>
      <w:r>
        <w:t xml:space="preserve">offenses within the corporate limits of the city, that certain code known as the Uniform Public Offense Code, </w:t>
      </w:r>
      <w:r w:rsidR="00707ECF">
        <w:t>current year e</w:t>
      </w:r>
      <w:r>
        <w:t>dition</w:t>
      </w:r>
      <w:r w:rsidR="00F554E5">
        <w:t xml:space="preserve">, prepared and published in book form by the League of Kansas Municipalities, Topeka, Kansas, save and except such articles, sections, parts or portions as are hereafter omitted, deleted, modified or changed.  One copy of said Unfirm Public Offense Code shall be marked or stamped “Official Copy as Incorporated by the Code of the City of Ransom, Kansas”, with all sections or portions thereof intended to be omitted or changed clearly marked to show any such omission or change and to which shall be attached a copy of this section, and filed with the City Clerk to be open to inspection and available to the </w:t>
      </w:r>
      <w:proofErr w:type="spellStart"/>
      <w:r w:rsidR="00F554E5">
        <w:t>pubic</w:t>
      </w:r>
      <w:proofErr w:type="spellEnd"/>
      <w:r w:rsidR="00F554E5">
        <w:t xml:space="preserve"> at all reasonable hours.  </w:t>
      </w:r>
    </w:p>
    <w:p w14:paraId="76A3DF87" w14:textId="44335271" w:rsidR="00F554E5" w:rsidRDefault="00F554E5">
      <w:pPr>
        <w:rPr>
          <w:b/>
          <w:bCs/>
        </w:rPr>
      </w:pPr>
      <w:r>
        <w:rPr>
          <w:b/>
          <w:bCs/>
        </w:rPr>
        <w:br w:type="page"/>
      </w:r>
    </w:p>
    <w:p w14:paraId="7FEE8B05" w14:textId="28149789" w:rsidR="00F554E5" w:rsidRDefault="00F554E5" w:rsidP="008F4BAA">
      <w:pPr>
        <w:jc w:val="center"/>
        <w:rPr>
          <w:b/>
          <w:bCs/>
        </w:rPr>
      </w:pPr>
      <w:r>
        <w:rPr>
          <w:b/>
          <w:bCs/>
        </w:rPr>
        <w:lastRenderedPageBreak/>
        <w:t>Ransom – Public Offenses</w:t>
      </w:r>
    </w:p>
    <w:p w14:paraId="39063677" w14:textId="77777777" w:rsidR="00F554E5" w:rsidRDefault="00F554E5">
      <w:pPr>
        <w:rPr>
          <w:b/>
          <w:bCs/>
        </w:rPr>
      </w:pPr>
      <w:r>
        <w:rPr>
          <w:b/>
          <w:bCs/>
        </w:rPr>
        <w:br w:type="page"/>
      </w:r>
    </w:p>
    <w:p w14:paraId="4C099E8E" w14:textId="28238E35" w:rsidR="008F4BAA" w:rsidRDefault="00F554E5" w:rsidP="008F4BAA">
      <w:pPr>
        <w:jc w:val="center"/>
        <w:rPr>
          <w:b/>
          <w:bCs/>
        </w:rPr>
      </w:pPr>
      <w:r>
        <w:rPr>
          <w:b/>
          <w:bCs/>
        </w:rPr>
        <w:lastRenderedPageBreak/>
        <w:t>ARTICLE 2:  LOCAL REGULATIONS</w:t>
      </w:r>
    </w:p>
    <w:p w14:paraId="77135AA5" w14:textId="286FA822" w:rsidR="00F554E5" w:rsidRDefault="00F554E5" w:rsidP="00F554E5">
      <w:pPr>
        <w:spacing w:after="0"/>
      </w:pPr>
      <w:r>
        <w:t>Section</w:t>
      </w:r>
    </w:p>
    <w:p w14:paraId="44338D70" w14:textId="62558C74" w:rsidR="00F554E5" w:rsidRDefault="00F554E5" w:rsidP="00F554E5">
      <w:pPr>
        <w:spacing w:after="0"/>
      </w:pPr>
    </w:p>
    <w:p w14:paraId="06FA1D14" w14:textId="42E58EC0" w:rsidR="00095AA1" w:rsidRDefault="00095AA1" w:rsidP="00F554E5">
      <w:pPr>
        <w:spacing w:after="0"/>
      </w:pPr>
      <w:r>
        <w:t xml:space="preserve">     11-</w:t>
      </w:r>
      <w:proofErr w:type="gramStart"/>
      <w:r>
        <w:t>201  Truck</w:t>
      </w:r>
      <w:proofErr w:type="gramEnd"/>
      <w:r>
        <w:t xml:space="preserve"> parking</w:t>
      </w:r>
    </w:p>
    <w:p w14:paraId="7BA23B94" w14:textId="23FCA434" w:rsidR="00095AA1" w:rsidRDefault="00095AA1" w:rsidP="00F554E5">
      <w:pPr>
        <w:spacing w:after="0"/>
      </w:pPr>
      <w:r>
        <w:t xml:space="preserve">     11-</w:t>
      </w:r>
      <w:proofErr w:type="gramStart"/>
      <w:r>
        <w:t>202  Curfew</w:t>
      </w:r>
      <w:proofErr w:type="gramEnd"/>
    </w:p>
    <w:p w14:paraId="2E342566" w14:textId="4EBDCF38" w:rsidR="00095AA1" w:rsidRDefault="00095AA1" w:rsidP="00F554E5">
      <w:pPr>
        <w:spacing w:after="0"/>
      </w:pPr>
      <w:r>
        <w:t xml:space="preserve">     11-</w:t>
      </w:r>
      <w:proofErr w:type="gramStart"/>
      <w:r>
        <w:t xml:space="preserve">203  </w:t>
      </w:r>
      <w:proofErr w:type="spellStart"/>
      <w:r>
        <w:t>Waterfill</w:t>
      </w:r>
      <w:proofErr w:type="spellEnd"/>
      <w:proofErr w:type="gramEnd"/>
      <w:r>
        <w:t xml:space="preserve"> Station; filling of tanks or containers</w:t>
      </w:r>
    </w:p>
    <w:p w14:paraId="62C36DA9" w14:textId="378F6DD7" w:rsidR="00095AA1" w:rsidRDefault="00095AA1" w:rsidP="00F554E5">
      <w:pPr>
        <w:spacing w:after="0"/>
      </w:pPr>
      <w:r>
        <w:t xml:space="preserve">     11-</w:t>
      </w:r>
      <w:proofErr w:type="gramStart"/>
      <w:r>
        <w:t>204  Storing</w:t>
      </w:r>
      <w:proofErr w:type="gramEnd"/>
      <w:r>
        <w:t xml:space="preserve"> grain</w:t>
      </w:r>
    </w:p>
    <w:p w14:paraId="1475A6D4" w14:textId="008DCA2B" w:rsidR="00095AA1" w:rsidRDefault="00095AA1" w:rsidP="00F554E5">
      <w:pPr>
        <w:spacing w:after="0"/>
      </w:pPr>
    </w:p>
    <w:p w14:paraId="5A917B1B" w14:textId="2DB01DA3" w:rsidR="00095AA1" w:rsidRDefault="00FC4E74" w:rsidP="00F554E5">
      <w:pPr>
        <w:spacing w:after="0"/>
        <w:rPr>
          <w:b/>
          <w:bCs/>
        </w:rPr>
      </w:pPr>
      <w:r>
        <w:rPr>
          <w:b/>
          <w:bCs/>
        </w:rPr>
        <w:t>§ 11</w:t>
      </w:r>
      <w:r w:rsidR="00095AA1">
        <w:rPr>
          <w:b/>
          <w:bCs/>
        </w:rPr>
        <w:t>-</w:t>
      </w:r>
      <w:proofErr w:type="gramStart"/>
      <w:r w:rsidR="00095AA1">
        <w:rPr>
          <w:b/>
          <w:bCs/>
        </w:rPr>
        <w:t>201  TRUCK</w:t>
      </w:r>
      <w:proofErr w:type="gramEnd"/>
      <w:r w:rsidR="00095AA1">
        <w:rPr>
          <w:b/>
          <w:bCs/>
        </w:rPr>
        <w:t xml:space="preserve"> PARKING.</w:t>
      </w:r>
    </w:p>
    <w:p w14:paraId="5668452B" w14:textId="7932623A" w:rsidR="00095AA1" w:rsidRDefault="00095AA1" w:rsidP="00F554E5">
      <w:pPr>
        <w:spacing w:after="0"/>
        <w:rPr>
          <w:b/>
          <w:bCs/>
        </w:rPr>
      </w:pPr>
    </w:p>
    <w:p w14:paraId="1CEF4295" w14:textId="70E91289" w:rsidR="00095AA1" w:rsidRDefault="00095AA1" w:rsidP="00F554E5">
      <w:pPr>
        <w:spacing w:after="0"/>
      </w:pPr>
      <w:r>
        <w:t xml:space="preserve">     No person shall park, store or keep a semi-trailer, tractor trailer, commercial or non-commercial motor vehicle exceeding 27,000 pounds (total weight) on any public road, alley or parked so as to obstruct the view within the City limits of Ransom.</w:t>
      </w:r>
    </w:p>
    <w:p w14:paraId="387905AF" w14:textId="4F6957EB" w:rsidR="00095AA1" w:rsidRDefault="00095AA1" w:rsidP="00F554E5">
      <w:pPr>
        <w:spacing w:after="0"/>
      </w:pPr>
    </w:p>
    <w:p w14:paraId="175EB3B5" w14:textId="05CDCB1F" w:rsidR="00C9762C" w:rsidRDefault="00C9762C" w:rsidP="00F554E5">
      <w:pPr>
        <w:spacing w:after="0"/>
      </w:pPr>
      <w:r>
        <w:t>Section 2</w:t>
      </w:r>
      <w:r w:rsidR="00A53D1F">
        <w:t>.</w:t>
      </w:r>
      <w:r>
        <w:t xml:space="preserve">  Exception to the rules in Section 1 are trucks that are parked for less than one (1) hour for personal business or for the direct purpose of loading/unloading service/utility vehicles that are providing service for citizens, parking in designated truck parking areas, or parking full on private property.</w:t>
      </w:r>
    </w:p>
    <w:p w14:paraId="3C99CEDD" w14:textId="73A1D2D8" w:rsidR="00C9762C" w:rsidRDefault="00C9762C" w:rsidP="00F554E5">
      <w:pPr>
        <w:spacing w:after="0"/>
      </w:pPr>
    </w:p>
    <w:p w14:paraId="22228B27" w14:textId="26B89082" w:rsidR="00C9762C" w:rsidRDefault="00A53D1F" w:rsidP="00F554E5">
      <w:pPr>
        <w:spacing w:after="0"/>
      </w:pPr>
      <w:r>
        <w:t xml:space="preserve">Section 3.  Designated short term truck parking will be provided south of the Ransom City Shop (431 S. Rhode Island) where signs for parking will be posted. </w:t>
      </w:r>
    </w:p>
    <w:p w14:paraId="118CA5AB" w14:textId="5BBC4DD0" w:rsidR="00A53D1F" w:rsidRDefault="00A53D1F" w:rsidP="00F554E5">
      <w:pPr>
        <w:spacing w:after="0"/>
      </w:pPr>
    </w:p>
    <w:p w14:paraId="62020358" w14:textId="5FB1EC53" w:rsidR="00A53D1F" w:rsidRDefault="00A53D1F" w:rsidP="00F554E5">
      <w:pPr>
        <w:spacing w:after="0"/>
      </w:pPr>
      <w:r>
        <w:t xml:space="preserve">Section 4.  Any person violating this ordinance shall be punished pursuant to the penalty clause referred to in Section 4 herein.  The City of Ransom reserves the right to have the truck towed at the violator’s expense.  </w:t>
      </w:r>
    </w:p>
    <w:p w14:paraId="47C4240A" w14:textId="4AA75F16" w:rsidR="00A53D1F" w:rsidRDefault="00A53D1F" w:rsidP="00F554E5">
      <w:pPr>
        <w:spacing w:after="0"/>
      </w:pPr>
    </w:p>
    <w:p w14:paraId="11F7A576" w14:textId="74CB8468" w:rsidR="00A53D1F" w:rsidRDefault="00A53D1F" w:rsidP="00F554E5">
      <w:pPr>
        <w:spacing w:after="0"/>
      </w:pPr>
      <w:r>
        <w:t xml:space="preserve">Section 5.  Penalty:  Every person convicted of a violation of any of the provisions of this article shall for the first conviction thereof be punished by a fine of not more than $250.00.  Each additional violation will be punished by a fine of not more than $500.00.  </w:t>
      </w:r>
    </w:p>
    <w:p w14:paraId="3EA3706F" w14:textId="1F1D2679" w:rsidR="00A53D1F" w:rsidRDefault="00A53D1F" w:rsidP="00F554E5">
      <w:pPr>
        <w:spacing w:after="0"/>
      </w:pPr>
    </w:p>
    <w:p w14:paraId="3C59A2C2" w14:textId="08FB865E" w:rsidR="00A53D1F" w:rsidRDefault="00A53D1F" w:rsidP="00F554E5">
      <w:pPr>
        <w:spacing w:after="0"/>
      </w:pPr>
      <w:r>
        <w:t>Section 6.  This ordinance shall take effect and</w:t>
      </w:r>
      <w:r w:rsidR="00FC4E74">
        <w:t xml:space="preserve"> </w:t>
      </w:r>
      <w:r>
        <w:t>be enforced from and after its publication for two (2) weeks in the Ness County News.</w:t>
      </w:r>
    </w:p>
    <w:p w14:paraId="31B22CFC" w14:textId="77777777" w:rsidR="00FC4E74" w:rsidRDefault="00FC4E74" w:rsidP="00F554E5">
      <w:pPr>
        <w:spacing w:after="0"/>
      </w:pPr>
      <w:r>
        <w:t xml:space="preserve">(Ord. 298, passed 8-29-18; Ord. 299, passed </w:t>
      </w:r>
      <w:r>
        <w:tab/>
        <w:t>10-3-2018)</w:t>
      </w:r>
    </w:p>
    <w:p w14:paraId="5F7007B3" w14:textId="77777777" w:rsidR="00FC4E74" w:rsidRDefault="00FC4E74" w:rsidP="00F554E5">
      <w:pPr>
        <w:spacing w:after="0"/>
      </w:pPr>
    </w:p>
    <w:p w14:paraId="345E7574" w14:textId="71BAE002" w:rsidR="00FC4E74" w:rsidRDefault="00FC4E74" w:rsidP="00FC4E74">
      <w:pPr>
        <w:spacing w:after="0"/>
        <w:rPr>
          <w:b/>
          <w:bCs/>
        </w:rPr>
      </w:pPr>
      <w:r>
        <w:rPr>
          <w:b/>
          <w:bCs/>
        </w:rPr>
        <w:t>11-</w:t>
      </w:r>
      <w:proofErr w:type="gramStart"/>
      <w:r>
        <w:rPr>
          <w:b/>
          <w:bCs/>
        </w:rPr>
        <w:t>202  CURFEW</w:t>
      </w:r>
      <w:proofErr w:type="gramEnd"/>
      <w:r>
        <w:rPr>
          <w:b/>
          <w:bCs/>
        </w:rPr>
        <w:t>.</w:t>
      </w:r>
    </w:p>
    <w:p w14:paraId="2930A729" w14:textId="4A89A23E" w:rsidR="00FC4E74" w:rsidRDefault="00FC4E74" w:rsidP="00FC4E74">
      <w:pPr>
        <w:spacing w:after="0"/>
        <w:rPr>
          <w:b/>
          <w:bCs/>
        </w:rPr>
      </w:pPr>
    </w:p>
    <w:p w14:paraId="1D21EFE7" w14:textId="7AE56DB2" w:rsidR="00FC4E74" w:rsidRDefault="00FC4E74" w:rsidP="00FC4E74">
      <w:pPr>
        <w:pStyle w:val="ListParagraph"/>
        <w:numPr>
          <w:ilvl w:val="0"/>
          <w:numId w:val="3"/>
        </w:numPr>
        <w:spacing w:after="0"/>
        <w:ind w:left="0" w:firstLine="360"/>
      </w:pPr>
      <w:r>
        <w:t>Definitions:  For the purpose of this section, the following definitions shall apply unless the context clearly indicates or require a different meaning.</w:t>
      </w:r>
    </w:p>
    <w:p w14:paraId="4EAE49FD" w14:textId="15322CE8" w:rsidR="00FC4E74" w:rsidRDefault="00FC4E74" w:rsidP="00FC4E74">
      <w:pPr>
        <w:spacing w:after="0"/>
      </w:pPr>
    </w:p>
    <w:p w14:paraId="40F17960" w14:textId="5F07933F" w:rsidR="00FC4E74" w:rsidRDefault="00FC4E74" w:rsidP="00FC4E74">
      <w:pPr>
        <w:pStyle w:val="ListParagraph"/>
        <w:numPr>
          <w:ilvl w:val="0"/>
          <w:numId w:val="4"/>
        </w:numPr>
        <w:spacing w:after="0"/>
        <w:ind w:left="0" w:firstLine="720"/>
      </w:pPr>
      <w:r>
        <w:rPr>
          <w:b/>
          <w:bCs/>
        </w:rPr>
        <w:t xml:space="preserve">CURFEW HOURS.  </w:t>
      </w:r>
      <w:r>
        <w:t>10:30 p.m. through 6:00 a.m.</w:t>
      </w:r>
    </w:p>
    <w:p w14:paraId="40A8B792" w14:textId="7734E33C" w:rsidR="00FC4E74" w:rsidRDefault="00FC4E74" w:rsidP="00FC4E74">
      <w:pPr>
        <w:spacing w:after="0"/>
      </w:pPr>
    </w:p>
    <w:p w14:paraId="0375C045" w14:textId="765F42EC" w:rsidR="00A630A8" w:rsidRDefault="00FC4E74" w:rsidP="00FC4E74">
      <w:pPr>
        <w:pStyle w:val="ListParagraph"/>
        <w:numPr>
          <w:ilvl w:val="0"/>
          <w:numId w:val="4"/>
        </w:numPr>
        <w:spacing w:after="0"/>
        <w:ind w:left="0" w:firstLine="720"/>
      </w:pPr>
      <w:r>
        <w:rPr>
          <w:b/>
          <w:bCs/>
        </w:rPr>
        <w:t xml:space="preserve">EMERGENCY.  </w:t>
      </w:r>
      <w:r>
        <w:t xml:space="preserve">An unforeseen combination of circumstances or the resulting state that calls for immediate action.  The term includes but is not limited to a fire, a natural disaster, and </w:t>
      </w:r>
    </w:p>
    <w:p w14:paraId="2904BE3F" w14:textId="77777777" w:rsidR="00A630A8" w:rsidRDefault="00A630A8" w:rsidP="00A630A8">
      <w:pPr>
        <w:pStyle w:val="ListParagraph"/>
      </w:pPr>
    </w:p>
    <w:p w14:paraId="3F97437C" w14:textId="7E42E498" w:rsidR="00A630A8" w:rsidRPr="00343BE7" w:rsidRDefault="00707ECF" w:rsidP="00343BE7">
      <w:pPr>
        <w:pStyle w:val="ListParagraph"/>
        <w:spacing w:after="0"/>
        <w:jc w:val="center"/>
        <w:rPr>
          <w:b/>
          <w:bCs/>
        </w:rPr>
      </w:pPr>
      <w:r>
        <w:rPr>
          <w:b/>
          <w:bCs/>
        </w:rPr>
        <w:t>Ransom – Public Offenses</w:t>
      </w:r>
    </w:p>
    <w:p w14:paraId="575DC106" w14:textId="77777777" w:rsidR="00A630A8" w:rsidRDefault="00A630A8" w:rsidP="00A630A8">
      <w:pPr>
        <w:pStyle w:val="ListParagraph"/>
      </w:pPr>
    </w:p>
    <w:p w14:paraId="42FE7812" w14:textId="5F2AAE83" w:rsidR="00FC4E74" w:rsidRDefault="00FC4E74" w:rsidP="00A630A8">
      <w:pPr>
        <w:pStyle w:val="ListParagraph"/>
        <w:spacing w:after="0"/>
        <w:ind w:left="0"/>
      </w:pPr>
      <w:r>
        <w:t>autom</w:t>
      </w:r>
      <w:r w:rsidR="00D90258">
        <w:t>o</w:t>
      </w:r>
      <w:r>
        <w:t xml:space="preserve">bile accident, or any situations requiring immediate action to prevent serious bodily injury or loss of life.  </w:t>
      </w:r>
    </w:p>
    <w:p w14:paraId="4AF21CD1" w14:textId="77777777" w:rsidR="00D90258" w:rsidRDefault="00D90258" w:rsidP="00D90258">
      <w:pPr>
        <w:pStyle w:val="ListParagraph"/>
      </w:pPr>
    </w:p>
    <w:p w14:paraId="3AC8F880" w14:textId="341EDE05" w:rsidR="00D90258" w:rsidRDefault="00D90258" w:rsidP="00FC4E74">
      <w:pPr>
        <w:pStyle w:val="ListParagraph"/>
        <w:numPr>
          <w:ilvl w:val="0"/>
          <w:numId w:val="4"/>
        </w:numPr>
        <w:spacing w:after="0"/>
        <w:ind w:left="0" w:firstLine="720"/>
      </w:pPr>
      <w:r>
        <w:rPr>
          <w:b/>
          <w:bCs/>
        </w:rPr>
        <w:t xml:space="preserve">ESTABLISHMENT.  </w:t>
      </w:r>
      <w:r>
        <w:t xml:space="preserve">Any privately owned place of business operated for a profit to which public is invited, including but not limited to anyplace of amusement or entertainment.  </w:t>
      </w:r>
    </w:p>
    <w:p w14:paraId="4B762722" w14:textId="77777777" w:rsidR="00D90258" w:rsidRDefault="00D90258" w:rsidP="00D90258">
      <w:pPr>
        <w:pStyle w:val="ListParagraph"/>
      </w:pPr>
    </w:p>
    <w:p w14:paraId="1F383C83" w14:textId="0EBD829A" w:rsidR="00D90258" w:rsidRDefault="00D90258" w:rsidP="00FC4E74">
      <w:pPr>
        <w:pStyle w:val="ListParagraph"/>
        <w:numPr>
          <w:ilvl w:val="0"/>
          <w:numId w:val="4"/>
        </w:numPr>
        <w:spacing w:after="0"/>
        <w:ind w:left="0" w:firstLine="720"/>
      </w:pPr>
      <w:r>
        <w:rPr>
          <w:b/>
          <w:bCs/>
        </w:rPr>
        <w:t xml:space="preserve">GUARDIAN.  </w:t>
      </w:r>
    </w:p>
    <w:p w14:paraId="3EC1F10C" w14:textId="020DF84C" w:rsidR="00D90258" w:rsidRDefault="00D90258" w:rsidP="00D90258">
      <w:pPr>
        <w:pStyle w:val="ListParagraph"/>
      </w:pPr>
    </w:p>
    <w:p w14:paraId="6CFB32C1" w14:textId="56F39E02" w:rsidR="00D90258" w:rsidRDefault="00D90258" w:rsidP="00D90258">
      <w:pPr>
        <w:pStyle w:val="ListParagraph"/>
        <w:numPr>
          <w:ilvl w:val="0"/>
          <w:numId w:val="5"/>
        </w:numPr>
        <w:ind w:left="0" w:firstLine="1530"/>
      </w:pPr>
      <w:r>
        <w:t>A person, without under court order is the guardian of the person of a minor; or</w:t>
      </w:r>
    </w:p>
    <w:p w14:paraId="5B019242" w14:textId="6654DE84" w:rsidR="00D90258" w:rsidRDefault="00D90258" w:rsidP="00D90258">
      <w:pPr>
        <w:pStyle w:val="ListParagraph"/>
        <w:ind w:left="1530"/>
      </w:pPr>
    </w:p>
    <w:p w14:paraId="60E96769" w14:textId="4422EF1D" w:rsidR="00D90258" w:rsidRDefault="00D90258" w:rsidP="00D90258">
      <w:pPr>
        <w:pStyle w:val="ListParagraph"/>
        <w:numPr>
          <w:ilvl w:val="0"/>
          <w:numId w:val="5"/>
        </w:numPr>
        <w:ind w:firstLine="450"/>
      </w:pPr>
      <w:r>
        <w:t xml:space="preserve">A public or private agency with whom a minor has been placed by court.  </w:t>
      </w:r>
    </w:p>
    <w:p w14:paraId="176AD3C7" w14:textId="77777777" w:rsidR="004E23DB" w:rsidRDefault="004E23DB" w:rsidP="004E23DB">
      <w:pPr>
        <w:pStyle w:val="ListParagraph"/>
      </w:pPr>
    </w:p>
    <w:p w14:paraId="0B3BFD23" w14:textId="26A264AA" w:rsidR="004E23DB" w:rsidRDefault="004E23DB" w:rsidP="004E23DB">
      <w:pPr>
        <w:pStyle w:val="ListParagraph"/>
        <w:numPr>
          <w:ilvl w:val="0"/>
          <w:numId w:val="4"/>
        </w:numPr>
        <w:ind w:left="0" w:firstLine="810"/>
      </w:pPr>
      <w:r>
        <w:rPr>
          <w:b/>
          <w:bCs/>
        </w:rPr>
        <w:t xml:space="preserve">MINOR.  </w:t>
      </w:r>
      <w:r>
        <w:t>Any person under 17 years of age.</w:t>
      </w:r>
    </w:p>
    <w:p w14:paraId="3EFC8594" w14:textId="3C13BD5F" w:rsidR="004E23DB" w:rsidRDefault="004E23DB" w:rsidP="004E23DB">
      <w:pPr>
        <w:pStyle w:val="ListParagraph"/>
        <w:ind w:left="1170"/>
      </w:pPr>
    </w:p>
    <w:p w14:paraId="5C54B1B6" w14:textId="0EB49E1D" w:rsidR="004E23DB" w:rsidRDefault="004E23DB" w:rsidP="004E23DB">
      <w:pPr>
        <w:pStyle w:val="ListParagraph"/>
        <w:numPr>
          <w:ilvl w:val="0"/>
          <w:numId w:val="4"/>
        </w:numPr>
        <w:ind w:left="0" w:firstLine="810"/>
      </w:pPr>
      <w:r>
        <w:t xml:space="preserve"> </w:t>
      </w:r>
      <w:r>
        <w:rPr>
          <w:b/>
          <w:bCs/>
        </w:rPr>
        <w:t xml:space="preserve">OPERATOR.  </w:t>
      </w:r>
      <w:r>
        <w:t>Any individual, firm association, partnership or corporation operating, managing, or conducting any establishment.  The term includes the members or partners of an association or partnership and the officers of a corporat</w:t>
      </w:r>
      <w:r w:rsidR="001B09BA">
        <w:t xml:space="preserve">ion.  </w:t>
      </w:r>
    </w:p>
    <w:p w14:paraId="40963694" w14:textId="77777777" w:rsidR="001B09BA" w:rsidRDefault="001B09BA" w:rsidP="001B09BA">
      <w:pPr>
        <w:pStyle w:val="ListParagraph"/>
      </w:pPr>
    </w:p>
    <w:p w14:paraId="42228006" w14:textId="45D13A54" w:rsidR="001B09BA" w:rsidRDefault="001B09BA" w:rsidP="004E23DB">
      <w:pPr>
        <w:pStyle w:val="ListParagraph"/>
        <w:numPr>
          <w:ilvl w:val="0"/>
          <w:numId w:val="4"/>
        </w:numPr>
        <w:ind w:left="0" w:firstLine="810"/>
      </w:pPr>
      <w:r>
        <w:rPr>
          <w:b/>
          <w:bCs/>
        </w:rPr>
        <w:t xml:space="preserve">PARENT.  </w:t>
      </w:r>
      <w:r>
        <w:t>A person who is:</w:t>
      </w:r>
    </w:p>
    <w:p w14:paraId="493890E8" w14:textId="77777777" w:rsidR="001B09BA" w:rsidRDefault="001B09BA" w:rsidP="001B09BA">
      <w:pPr>
        <w:pStyle w:val="ListParagraph"/>
      </w:pPr>
    </w:p>
    <w:p w14:paraId="06B78366" w14:textId="37DEAAF4" w:rsidR="001B09BA" w:rsidRDefault="001B09BA" w:rsidP="001B09BA">
      <w:pPr>
        <w:pStyle w:val="ListParagraph"/>
        <w:numPr>
          <w:ilvl w:val="0"/>
          <w:numId w:val="6"/>
        </w:numPr>
        <w:ind w:left="0" w:firstLine="1440"/>
      </w:pPr>
      <w:r>
        <w:t>A natural parent, adoptive parent, or step-parent of another person; or</w:t>
      </w:r>
    </w:p>
    <w:p w14:paraId="7451164C" w14:textId="65D162A2" w:rsidR="001B09BA" w:rsidRDefault="001B09BA" w:rsidP="001B09BA">
      <w:pPr>
        <w:pStyle w:val="ListParagraph"/>
        <w:ind w:left="1440"/>
      </w:pPr>
    </w:p>
    <w:p w14:paraId="2CC1D8F7" w14:textId="4F70E4BC" w:rsidR="001B09BA" w:rsidRDefault="004B1745" w:rsidP="004B1745">
      <w:pPr>
        <w:pStyle w:val="ListParagraph"/>
        <w:numPr>
          <w:ilvl w:val="0"/>
          <w:numId w:val="6"/>
        </w:numPr>
        <w:ind w:left="0" w:firstLine="1440"/>
      </w:pPr>
      <w:r>
        <w:t>At least 18 years of age and authorized by a parent or guardian to have the care and custody of a monitor.</w:t>
      </w:r>
    </w:p>
    <w:p w14:paraId="6683437A" w14:textId="77777777" w:rsidR="004B1745" w:rsidRDefault="004B1745" w:rsidP="004B1745">
      <w:pPr>
        <w:pStyle w:val="ListParagraph"/>
      </w:pPr>
    </w:p>
    <w:p w14:paraId="3903EC0B" w14:textId="5079CF77" w:rsidR="004B1745" w:rsidRDefault="004B1745" w:rsidP="004B1745">
      <w:pPr>
        <w:pStyle w:val="ListParagraph"/>
        <w:numPr>
          <w:ilvl w:val="0"/>
          <w:numId w:val="4"/>
        </w:numPr>
        <w:ind w:left="0" w:firstLine="810"/>
      </w:pPr>
      <w:r>
        <w:rPr>
          <w:b/>
          <w:bCs/>
        </w:rPr>
        <w:t xml:space="preserve">PUBLIC PLACE.  </w:t>
      </w:r>
      <w:r>
        <w:t xml:space="preserve">Any place to which the public or a substantial group of the public has access and includes, but is not limited to, streets, highways, and the common rest areas of schools, hospitals, apartment houses, office buildings, transport facilities, and shops.  </w:t>
      </w:r>
    </w:p>
    <w:p w14:paraId="6C18D94D" w14:textId="73FFD64E" w:rsidR="004B1745" w:rsidRDefault="004B1745" w:rsidP="004B1745">
      <w:pPr>
        <w:pStyle w:val="ListParagraph"/>
        <w:ind w:left="1170"/>
      </w:pPr>
    </w:p>
    <w:p w14:paraId="38CD6DB7" w14:textId="5D45E9A9" w:rsidR="004B1745" w:rsidRPr="004B1745" w:rsidRDefault="004B1745" w:rsidP="004B1745">
      <w:pPr>
        <w:pStyle w:val="ListParagraph"/>
        <w:numPr>
          <w:ilvl w:val="0"/>
          <w:numId w:val="4"/>
        </w:numPr>
      </w:pPr>
      <w:r>
        <w:t xml:space="preserve"> </w:t>
      </w:r>
      <w:r>
        <w:rPr>
          <w:b/>
          <w:bCs/>
        </w:rPr>
        <w:t xml:space="preserve">REMAIN.  </w:t>
      </w:r>
    </w:p>
    <w:p w14:paraId="553CFA6E" w14:textId="77777777" w:rsidR="004B1745" w:rsidRDefault="004B1745" w:rsidP="004B1745">
      <w:pPr>
        <w:pStyle w:val="ListParagraph"/>
      </w:pPr>
    </w:p>
    <w:p w14:paraId="5E21E437" w14:textId="546F49E8" w:rsidR="004B1745" w:rsidRDefault="004B1745" w:rsidP="004B1745">
      <w:pPr>
        <w:pStyle w:val="ListParagraph"/>
        <w:numPr>
          <w:ilvl w:val="0"/>
          <w:numId w:val="7"/>
        </w:numPr>
      </w:pPr>
      <w:r>
        <w:t xml:space="preserve"> Linger or stay; or</w:t>
      </w:r>
    </w:p>
    <w:p w14:paraId="5EDD087C" w14:textId="77777777" w:rsidR="004B1745" w:rsidRDefault="004B1745" w:rsidP="004B1745">
      <w:pPr>
        <w:pStyle w:val="ListParagraph"/>
        <w:ind w:left="1530"/>
      </w:pPr>
    </w:p>
    <w:p w14:paraId="243C4972" w14:textId="77777777" w:rsidR="004B1745" w:rsidRDefault="004B1745" w:rsidP="004B1745">
      <w:pPr>
        <w:pStyle w:val="ListParagraph"/>
        <w:numPr>
          <w:ilvl w:val="0"/>
          <w:numId w:val="7"/>
        </w:numPr>
        <w:ind w:left="0" w:firstLine="1170"/>
      </w:pPr>
      <w:r>
        <w:t xml:space="preserve">Fail to leave premises when requested to do so by a police officer or the owner, operator, or other person in control of the premises.      </w:t>
      </w:r>
    </w:p>
    <w:p w14:paraId="37DA59A8" w14:textId="77777777" w:rsidR="004B1745" w:rsidRDefault="004B1745" w:rsidP="004B1745">
      <w:pPr>
        <w:pStyle w:val="ListParagraph"/>
      </w:pPr>
    </w:p>
    <w:p w14:paraId="03C9E847" w14:textId="5B41B93D" w:rsidR="004B1745" w:rsidRDefault="00A630A8" w:rsidP="00A630A8">
      <w:pPr>
        <w:pStyle w:val="ListParagraph"/>
        <w:numPr>
          <w:ilvl w:val="0"/>
          <w:numId w:val="4"/>
        </w:numPr>
        <w:ind w:left="0" w:firstLine="810"/>
      </w:pPr>
      <w:r>
        <w:rPr>
          <w:b/>
          <w:bCs/>
        </w:rPr>
        <w:t xml:space="preserve">SERIOUS BODILY INJURY.  </w:t>
      </w:r>
      <w:r>
        <w:t xml:space="preserve">Bodily injury that creates a substantial risk of death or that causes death, serious permanent disfigurement, or protracted loss of impairment of the function of any bodily member or organ.  </w:t>
      </w:r>
    </w:p>
    <w:p w14:paraId="036C3FE4" w14:textId="6971AE12" w:rsidR="00A630A8" w:rsidRDefault="00A630A8" w:rsidP="00A630A8">
      <w:pPr>
        <w:pStyle w:val="ListParagraph"/>
      </w:pPr>
    </w:p>
    <w:p w14:paraId="492FC620" w14:textId="21768BD8" w:rsidR="00A630A8" w:rsidRPr="00A630A8" w:rsidRDefault="00A630A8" w:rsidP="00A630A8">
      <w:pPr>
        <w:pStyle w:val="ListParagraph"/>
        <w:ind w:hanging="360"/>
        <w:rPr>
          <w:i/>
          <w:iCs/>
        </w:rPr>
      </w:pPr>
      <w:r>
        <w:t xml:space="preserve">(b)  </w:t>
      </w:r>
      <w:r>
        <w:rPr>
          <w:i/>
          <w:iCs/>
        </w:rPr>
        <w:t>Offenses.</w:t>
      </w:r>
    </w:p>
    <w:p w14:paraId="4792D29B" w14:textId="77777777" w:rsidR="00343BE7" w:rsidRPr="00343BE7" w:rsidRDefault="00343BE7" w:rsidP="00343BE7">
      <w:pPr>
        <w:pStyle w:val="ListParagraph"/>
        <w:spacing w:after="0"/>
        <w:jc w:val="center"/>
        <w:rPr>
          <w:b/>
          <w:bCs/>
        </w:rPr>
      </w:pPr>
      <w:r>
        <w:rPr>
          <w:b/>
          <w:bCs/>
        </w:rPr>
        <w:lastRenderedPageBreak/>
        <w:t>Local Regulations</w:t>
      </w:r>
    </w:p>
    <w:p w14:paraId="1747F656" w14:textId="77777777" w:rsidR="00D90258" w:rsidRPr="00FC4E74" w:rsidRDefault="00D90258" w:rsidP="00343BE7">
      <w:pPr>
        <w:pStyle w:val="ListParagraph"/>
        <w:spacing w:after="0"/>
        <w:ind w:hanging="720"/>
        <w:jc w:val="center"/>
      </w:pPr>
    </w:p>
    <w:p w14:paraId="14B79AAC" w14:textId="66A66257" w:rsidR="00FC4E74" w:rsidRDefault="00A630A8" w:rsidP="00A630A8">
      <w:pPr>
        <w:pStyle w:val="ListParagraph"/>
        <w:numPr>
          <w:ilvl w:val="0"/>
          <w:numId w:val="8"/>
        </w:numPr>
        <w:spacing w:after="0"/>
        <w:ind w:left="0" w:firstLine="810"/>
      </w:pPr>
      <w:r>
        <w:t xml:space="preserve">A minor commits an offense if he remains in any public place or on the premises of any establishment within the city during curfew hours.  </w:t>
      </w:r>
    </w:p>
    <w:p w14:paraId="1817A23D" w14:textId="77777777" w:rsidR="00343BE7" w:rsidRDefault="00343BE7" w:rsidP="00343BE7">
      <w:pPr>
        <w:spacing w:after="0"/>
      </w:pPr>
    </w:p>
    <w:p w14:paraId="2D77E77D" w14:textId="40AADEDB" w:rsidR="00A630A8" w:rsidRDefault="00A630A8" w:rsidP="00A630A8">
      <w:pPr>
        <w:pStyle w:val="ListParagraph"/>
        <w:numPr>
          <w:ilvl w:val="0"/>
          <w:numId w:val="8"/>
        </w:numPr>
        <w:spacing w:after="0"/>
        <w:ind w:left="0" w:firstLine="810"/>
      </w:pPr>
      <w:r>
        <w:t xml:space="preserve">A parent or guardian of a minor commits an offense if he knowingly permits, or by insufficient control allows, the minor to remain in any public place or on the premises of any establishment within the city during curfew hours.  </w:t>
      </w:r>
    </w:p>
    <w:p w14:paraId="511D9C79" w14:textId="77777777" w:rsidR="00343BE7" w:rsidRDefault="00343BE7" w:rsidP="00343BE7">
      <w:pPr>
        <w:pStyle w:val="ListParagraph"/>
      </w:pPr>
    </w:p>
    <w:p w14:paraId="763457EA" w14:textId="07F64158" w:rsidR="00343BE7" w:rsidRDefault="00343BE7" w:rsidP="00A630A8">
      <w:pPr>
        <w:pStyle w:val="ListParagraph"/>
        <w:numPr>
          <w:ilvl w:val="0"/>
          <w:numId w:val="8"/>
        </w:numPr>
        <w:spacing w:after="0"/>
        <w:ind w:left="0" w:firstLine="810"/>
      </w:pPr>
      <w:r>
        <w:t xml:space="preserve">The owner, operator, or any employee of an establishment commits an offense if he knowingly allows a minor to remain upon the premises of the establishment during curfew hours.  </w:t>
      </w:r>
    </w:p>
    <w:p w14:paraId="0D358ADD" w14:textId="2CB8108F" w:rsidR="00343BE7" w:rsidRDefault="00343BE7" w:rsidP="00343BE7">
      <w:pPr>
        <w:spacing w:after="0"/>
      </w:pPr>
    </w:p>
    <w:p w14:paraId="4C4D1781" w14:textId="7749D055" w:rsidR="00343BE7" w:rsidRPr="00343BE7" w:rsidRDefault="00343BE7" w:rsidP="00343BE7">
      <w:pPr>
        <w:spacing w:after="0"/>
        <w:rPr>
          <w:i/>
          <w:iCs/>
        </w:rPr>
      </w:pPr>
      <w:r>
        <w:t xml:space="preserve">     (c)  </w:t>
      </w:r>
      <w:r>
        <w:rPr>
          <w:i/>
          <w:iCs/>
        </w:rPr>
        <w:t xml:space="preserve">Exemptions. </w:t>
      </w:r>
    </w:p>
    <w:p w14:paraId="121B4F19" w14:textId="65CA3ED8" w:rsidR="00343BE7" w:rsidRDefault="00343BE7" w:rsidP="00343BE7">
      <w:pPr>
        <w:pStyle w:val="ListParagraph"/>
      </w:pPr>
    </w:p>
    <w:p w14:paraId="1AD9C8F3" w14:textId="16D7FB11" w:rsidR="00343BE7" w:rsidRDefault="00343BE7" w:rsidP="00343BE7">
      <w:pPr>
        <w:pStyle w:val="ListParagraph"/>
        <w:numPr>
          <w:ilvl w:val="0"/>
          <w:numId w:val="9"/>
        </w:numPr>
      </w:pPr>
      <w:r>
        <w:t xml:space="preserve">It is an exemption to division (b) that the minor was:  </w:t>
      </w:r>
    </w:p>
    <w:p w14:paraId="76C7825B" w14:textId="5EE0CC53" w:rsidR="00343BE7" w:rsidRDefault="00343BE7" w:rsidP="00343BE7">
      <w:pPr>
        <w:pStyle w:val="ListParagraph"/>
        <w:ind w:left="1080"/>
      </w:pPr>
    </w:p>
    <w:p w14:paraId="710B8250" w14:textId="322F2719" w:rsidR="00343BE7" w:rsidRDefault="00343BE7" w:rsidP="00343BE7">
      <w:pPr>
        <w:pStyle w:val="ListParagraph"/>
        <w:numPr>
          <w:ilvl w:val="0"/>
          <w:numId w:val="10"/>
        </w:numPr>
      </w:pPr>
      <w:r>
        <w:t>Accompanied by the minor’s parent or guardian;</w:t>
      </w:r>
    </w:p>
    <w:p w14:paraId="55FBACD8" w14:textId="3322AE3D" w:rsidR="00343BE7" w:rsidRDefault="00343BE7" w:rsidP="00343BE7">
      <w:pPr>
        <w:pStyle w:val="ListParagraph"/>
        <w:ind w:left="1440"/>
      </w:pPr>
    </w:p>
    <w:p w14:paraId="548336D8" w14:textId="2738426F" w:rsidR="00343BE7" w:rsidRDefault="00343BE7" w:rsidP="00343BE7">
      <w:pPr>
        <w:pStyle w:val="ListParagraph"/>
        <w:numPr>
          <w:ilvl w:val="0"/>
          <w:numId w:val="10"/>
        </w:numPr>
      </w:pPr>
      <w:r>
        <w:t xml:space="preserve"> On an errand at the direction of the minor’s parent or guardian, without any detour or </w:t>
      </w:r>
    </w:p>
    <w:p w14:paraId="6300AA01" w14:textId="77777777" w:rsidR="00BF4DA6" w:rsidRDefault="00BF4DA6" w:rsidP="00BF4DA6">
      <w:pPr>
        <w:pStyle w:val="ListParagraph"/>
      </w:pPr>
    </w:p>
    <w:p w14:paraId="34595AE4" w14:textId="4D315C45" w:rsidR="00BF4DA6" w:rsidRDefault="00BF4DA6" w:rsidP="00343BE7">
      <w:pPr>
        <w:pStyle w:val="ListParagraph"/>
        <w:numPr>
          <w:ilvl w:val="0"/>
          <w:numId w:val="10"/>
        </w:numPr>
      </w:pPr>
      <w:r>
        <w:t>In a motor vehicle involved in interstate travel;</w:t>
      </w:r>
    </w:p>
    <w:p w14:paraId="128377D0" w14:textId="77777777" w:rsidR="00BF4DA6" w:rsidRDefault="00BF4DA6" w:rsidP="00BF4DA6">
      <w:pPr>
        <w:pStyle w:val="ListParagraph"/>
      </w:pPr>
    </w:p>
    <w:p w14:paraId="79AD903D" w14:textId="0F08F0B2" w:rsidR="00BF4DA6" w:rsidRDefault="00BF4DA6" w:rsidP="00BF4DA6">
      <w:pPr>
        <w:pStyle w:val="ListParagraph"/>
        <w:numPr>
          <w:ilvl w:val="0"/>
          <w:numId w:val="10"/>
        </w:numPr>
        <w:ind w:left="0" w:firstLine="1080"/>
      </w:pPr>
      <w:r>
        <w:t>Engaged in an employment activity, or going to or returning home from an employment activity, without any detour or stop;</w:t>
      </w:r>
    </w:p>
    <w:p w14:paraId="45E61CFE" w14:textId="77777777" w:rsidR="00BF4DA6" w:rsidRDefault="00BF4DA6" w:rsidP="00BF4DA6">
      <w:pPr>
        <w:pStyle w:val="ListParagraph"/>
      </w:pPr>
    </w:p>
    <w:p w14:paraId="65068340" w14:textId="2D477E8A" w:rsidR="00BF4DA6" w:rsidRDefault="00BF4DA6" w:rsidP="00BF4DA6">
      <w:pPr>
        <w:pStyle w:val="ListParagraph"/>
        <w:numPr>
          <w:ilvl w:val="0"/>
          <w:numId w:val="10"/>
        </w:numPr>
        <w:ind w:left="0" w:firstLine="1080"/>
      </w:pPr>
      <w:r>
        <w:t>Involved in an emergency;</w:t>
      </w:r>
    </w:p>
    <w:p w14:paraId="44815E6F" w14:textId="77777777" w:rsidR="00BF4DA6" w:rsidRDefault="00BF4DA6" w:rsidP="00BF4DA6">
      <w:pPr>
        <w:pStyle w:val="ListParagraph"/>
      </w:pPr>
    </w:p>
    <w:p w14:paraId="2ACE3985" w14:textId="4B453B81" w:rsidR="00BF4DA6" w:rsidRDefault="00BF4DA6" w:rsidP="00BF4DA6">
      <w:pPr>
        <w:pStyle w:val="ListParagraph"/>
        <w:numPr>
          <w:ilvl w:val="0"/>
          <w:numId w:val="10"/>
        </w:numPr>
        <w:ind w:left="0" w:firstLine="1080"/>
      </w:pPr>
      <w:r>
        <w:t>On the sidewalk abutting the minor’s residence or abutting the residence of a next-door neighbor if the neighbor does not complain to the police department about the minor’s presence;</w:t>
      </w:r>
    </w:p>
    <w:p w14:paraId="7AE9ADC7" w14:textId="77777777" w:rsidR="00BF4DA6" w:rsidRDefault="00BF4DA6" w:rsidP="00BF4DA6">
      <w:pPr>
        <w:pStyle w:val="ListParagraph"/>
      </w:pPr>
    </w:p>
    <w:p w14:paraId="3A08B3E2" w14:textId="3A2C095F" w:rsidR="00BF4DA6" w:rsidRDefault="00BF4DA6" w:rsidP="00BF4DA6">
      <w:pPr>
        <w:pStyle w:val="ListParagraph"/>
        <w:numPr>
          <w:ilvl w:val="0"/>
          <w:numId w:val="10"/>
        </w:numPr>
        <w:ind w:left="0" w:firstLine="1080"/>
      </w:pPr>
      <w:r>
        <w:t>Attending an official school, religious or other recreational activity supervised by adults and sponsored by the city, a civic organization, or another similar entity that takes responsibility for the minor, or going to or returning home from, without any detour or stop, an official school, religious, or other recreational activity supervised by adults and sponsored by the city, a civic organization, or another similar entity that takes responsibility of the minor;</w:t>
      </w:r>
    </w:p>
    <w:p w14:paraId="5E146CE2" w14:textId="77777777" w:rsidR="00BF4DA6" w:rsidRDefault="00BF4DA6" w:rsidP="00BF4DA6">
      <w:pPr>
        <w:pStyle w:val="ListParagraph"/>
      </w:pPr>
    </w:p>
    <w:p w14:paraId="4670525C" w14:textId="229A923D" w:rsidR="00BF4DA6" w:rsidRDefault="00BF4DA6" w:rsidP="00BF4DA6">
      <w:pPr>
        <w:pStyle w:val="ListParagraph"/>
        <w:numPr>
          <w:ilvl w:val="0"/>
          <w:numId w:val="10"/>
        </w:numPr>
        <w:ind w:left="0" w:firstLine="1080"/>
      </w:pPr>
      <w:r>
        <w:t xml:space="preserve">Exercising First Amendment rights protected by the United States Constitution, such as the free exercise of religion, freedom of speech, and the right of assembly; or </w:t>
      </w:r>
    </w:p>
    <w:p w14:paraId="6C550023" w14:textId="77777777" w:rsidR="00BF4DA6" w:rsidRDefault="00BF4DA6" w:rsidP="00BF4DA6">
      <w:pPr>
        <w:pStyle w:val="ListParagraph"/>
      </w:pPr>
    </w:p>
    <w:p w14:paraId="1EE90441" w14:textId="7E7BC8F7" w:rsidR="00BF4DA6" w:rsidRDefault="00BF4DA6" w:rsidP="00BF4DA6">
      <w:pPr>
        <w:pStyle w:val="ListParagraph"/>
        <w:numPr>
          <w:ilvl w:val="0"/>
          <w:numId w:val="10"/>
        </w:numPr>
        <w:ind w:left="0" w:firstLine="1080"/>
      </w:pPr>
      <w:r>
        <w:t>Married or had been married or had disabilities of minority removed in accordance with state law.</w:t>
      </w:r>
    </w:p>
    <w:p w14:paraId="506F7B1F" w14:textId="6E0F8F54" w:rsidR="00BF4DA6" w:rsidRDefault="00BF4DA6" w:rsidP="00BF4DA6">
      <w:pPr>
        <w:pStyle w:val="ListParagraph"/>
      </w:pPr>
    </w:p>
    <w:p w14:paraId="65FA6B25" w14:textId="52ED5E5B" w:rsidR="000D1115" w:rsidRDefault="000D1115" w:rsidP="00BF4DA6">
      <w:pPr>
        <w:pStyle w:val="ListParagraph"/>
      </w:pPr>
    </w:p>
    <w:p w14:paraId="7749A2D2" w14:textId="5EF8435B" w:rsidR="000D1115" w:rsidRDefault="000D1115" w:rsidP="00BF4DA6">
      <w:pPr>
        <w:pStyle w:val="ListParagraph"/>
      </w:pPr>
    </w:p>
    <w:p w14:paraId="244AC5B8" w14:textId="77777777" w:rsidR="00707ECF" w:rsidRPr="00343BE7" w:rsidRDefault="00707ECF" w:rsidP="00707ECF">
      <w:pPr>
        <w:pStyle w:val="ListParagraph"/>
        <w:spacing w:after="0"/>
        <w:jc w:val="center"/>
        <w:rPr>
          <w:b/>
          <w:bCs/>
        </w:rPr>
      </w:pPr>
      <w:r>
        <w:rPr>
          <w:b/>
          <w:bCs/>
        </w:rPr>
        <w:lastRenderedPageBreak/>
        <w:t>Ransom – Public Offenses</w:t>
      </w:r>
    </w:p>
    <w:p w14:paraId="753CD7A4" w14:textId="77777777" w:rsidR="000D1115" w:rsidRDefault="000D1115" w:rsidP="000D1115">
      <w:pPr>
        <w:pStyle w:val="ListParagraph"/>
        <w:ind w:left="0"/>
        <w:jc w:val="center"/>
      </w:pPr>
    </w:p>
    <w:p w14:paraId="6DD99D2B" w14:textId="5A17E8AC" w:rsidR="00BF4DA6" w:rsidRDefault="000D1115" w:rsidP="000D1115">
      <w:pPr>
        <w:pStyle w:val="ListParagraph"/>
        <w:numPr>
          <w:ilvl w:val="0"/>
          <w:numId w:val="9"/>
        </w:numPr>
        <w:ind w:left="0" w:firstLine="720"/>
      </w:pPr>
      <w:r>
        <w:t>It is a defense to prosecution under division (B)(3) that the owner, operator, or employee of an establishment promptly notified the police department that a minor was present on the premises of the establishment during curfew hours and refused to leave.</w:t>
      </w:r>
    </w:p>
    <w:p w14:paraId="6245FA61" w14:textId="7C08C861" w:rsidR="000D1115" w:rsidRDefault="000D1115" w:rsidP="006D7136">
      <w:pPr>
        <w:spacing w:after="0"/>
      </w:pPr>
      <w:r>
        <w:t xml:space="preserve">     (d) </w:t>
      </w:r>
      <w:r>
        <w:rPr>
          <w:i/>
          <w:iCs/>
        </w:rPr>
        <w:t xml:space="preserve">Enforcement.  </w:t>
      </w:r>
      <w:r>
        <w:t>Before taking any enforcement action under this section, a police officer shall ask the apparent offender’s age and reason for being in the public place.  The officer shall not issue a citation or make an arrest under this section unless the officer reasonably believes that an offense has occurred and that, based on any response and other circumstances, including any investigation additional to the actions required by this division (d) as a reasonable person would deem necessary, no exemption in division (c) is present.</w:t>
      </w:r>
    </w:p>
    <w:p w14:paraId="77FC3AE1" w14:textId="77777777" w:rsidR="006D7136" w:rsidRDefault="006D7136" w:rsidP="006D7136">
      <w:pPr>
        <w:spacing w:after="0"/>
      </w:pPr>
    </w:p>
    <w:p w14:paraId="1755C10B" w14:textId="1E34CC67" w:rsidR="0088664E" w:rsidRDefault="006D7136" w:rsidP="006D7136">
      <w:pPr>
        <w:spacing w:after="0"/>
        <w:rPr>
          <w:b/>
          <w:bCs/>
        </w:rPr>
      </w:pPr>
      <w:r>
        <w:rPr>
          <w:b/>
          <w:bCs/>
        </w:rPr>
        <w:t>11-</w:t>
      </w:r>
      <w:proofErr w:type="gramStart"/>
      <w:r>
        <w:rPr>
          <w:b/>
          <w:bCs/>
        </w:rPr>
        <w:t>203  WATERFILL</w:t>
      </w:r>
      <w:proofErr w:type="gramEnd"/>
      <w:r>
        <w:rPr>
          <w:b/>
          <w:bCs/>
        </w:rPr>
        <w:t xml:space="preserve"> STATION; FILLING OF TANKS OR CONTAINERS. </w:t>
      </w:r>
    </w:p>
    <w:p w14:paraId="6A925A04" w14:textId="0B943A0D" w:rsidR="006D7136" w:rsidRDefault="006D7136" w:rsidP="006D7136">
      <w:pPr>
        <w:spacing w:after="0"/>
        <w:rPr>
          <w:b/>
          <w:bCs/>
        </w:rPr>
      </w:pPr>
    </w:p>
    <w:p w14:paraId="33675D69" w14:textId="77777777" w:rsidR="006D7136" w:rsidRDefault="006D7136" w:rsidP="006D7136">
      <w:pPr>
        <w:spacing w:after="0"/>
      </w:pPr>
      <w:r>
        <w:rPr>
          <w:b/>
          <w:bCs/>
        </w:rPr>
        <w:t xml:space="preserve">     </w:t>
      </w:r>
      <w:r w:rsidRPr="006D7136">
        <w:t xml:space="preserve">It shall </w:t>
      </w:r>
      <w:r>
        <w:t xml:space="preserve">be unlawful for any person to use the city-owned coin-operated </w:t>
      </w:r>
      <w:proofErr w:type="spellStart"/>
      <w:r>
        <w:t>waterfill</w:t>
      </w:r>
      <w:proofErr w:type="spellEnd"/>
      <w:r>
        <w:t xml:space="preserve"> station located on Old Highway 4 West of Kansas Avenue for the purpose of filling any tank or container, including, but not limited to, field sprayers, with water from the </w:t>
      </w:r>
      <w:proofErr w:type="spellStart"/>
      <w:r>
        <w:t>waterfill</w:t>
      </w:r>
      <w:proofErr w:type="spellEnd"/>
      <w:r>
        <w:t xml:space="preserve"> station if the tank or container is used or has been used to transport water for applying pesticides, herbicides or other agricultural chemicals if the tank or container contains any detectable level of residue of such herbicide, pesticide or other agricultural chemicals.</w:t>
      </w:r>
    </w:p>
    <w:p w14:paraId="5083BC18" w14:textId="41CADC9E" w:rsidR="006D7136" w:rsidRDefault="006D7136" w:rsidP="006D7136">
      <w:pPr>
        <w:spacing w:after="0"/>
      </w:pPr>
      <w:r>
        <w:t xml:space="preserve">(Ord. 240, passed 8-18-1988)  </w:t>
      </w:r>
    </w:p>
    <w:p w14:paraId="1E7E76D6" w14:textId="74A1B69F" w:rsidR="006D7136" w:rsidRDefault="006D7136" w:rsidP="006D7136">
      <w:pPr>
        <w:spacing w:after="0"/>
      </w:pPr>
    </w:p>
    <w:p w14:paraId="7AE7EB84" w14:textId="6036D557" w:rsidR="006D7136" w:rsidRDefault="006D7136" w:rsidP="006D7136">
      <w:pPr>
        <w:spacing w:after="0"/>
        <w:rPr>
          <w:b/>
          <w:bCs/>
        </w:rPr>
      </w:pPr>
      <w:r>
        <w:rPr>
          <w:b/>
          <w:bCs/>
        </w:rPr>
        <w:t>11-</w:t>
      </w:r>
      <w:proofErr w:type="gramStart"/>
      <w:r>
        <w:rPr>
          <w:b/>
          <w:bCs/>
        </w:rPr>
        <w:t>204  STORING</w:t>
      </w:r>
      <w:proofErr w:type="gramEnd"/>
      <w:r>
        <w:rPr>
          <w:b/>
          <w:bCs/>
        </w:rPr>
        <w:t xml:space="preserve"> GRAIN.</w:t>
      </w:r>
    </w:p>
    <w:p w14:paraId="32A344D2" w14:textId="3C93FA71" w:rsidR="006D7136" w:rsidRDefault="006D7136" w:rsidP="006D7136">
      <w:pPr>
        <w:spacing w:after="0"/>
        <w:rPr>
          <w:b/>
          <w:bCs/>
        </w:rPr>
      </w:pPr>
    </w:p>
    <w:p w14:paraId="13FB85D7" w14:textId="3C8EBB11" w:rsidR="006D7136" w:rsidRDefault="006D7136" w:rsidP="006D7136">
      <w:pPr>
        <w:spacing w:after="0"/>
      </w:pPr>
      <w:r>
        <w:t xml:space="preserve">     It is hereby prohibited for any type of harvested grain including, but not limited to, wheat, corn and sorghum to be stored on the ground or outside an enclosed structure within the city limits.</w:t>
      </w:r>
    </w:p>
    <w:p w14:paraId="4AAB4C8C" w14:textId="4722817B" w:rsidR="006D7136" w:rsidRPr="006D7136" w:rsidRDefault="006D7136" w:rsidP="006D7136">
      <w:pPr>
        <w:spacing w:after="0"/>
      </w:pPr>
      <w:r>
        <w:t xml:space="preserve">(Ord. 274, passed 9-2-2009) </w:t>
      </w:r>
    </w:p>
    <w:p w14:paraId="08F09F48" w14:textId="77777777" w:rsidR="00343BE7" w:rsidRPr="00095AA1" w:rsidRDefault="00343BE7" w:rsidP="00343BE7">
      <w:pPr>
        <w:spacing w:after="0"/>
      </w:pPr>
    </w:p>
    <w:sectPr w:rsidR="00343BE7" w:rsidRPr="00095AA1" w:rsidSect="00A53D1F">
      <w:footerReference w:type="default" r:id="rId7"/>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8098" w14:textId="77777777" w:rsidR="00AE0306" w:rsidRDefault="00AE0306" w:rsidP="008F4BAA">
      <w:pPr>
        <w:spacing w:after="0" w:line="240" w:lineRule="auto"/>
      </w:pPr>
      <w:r>
        <w:separator/>
      </w:r>
    </w:p>
  </w:endnote>
  <w:endnote w:type="continuationSeparator" w:id="0">
    <w:p w14:paraId="13D8589E" w14:textId="77777777" w:rsidR="00AE0306" w:rsidRDefault="00AE0306" w:rsidP="008F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727217"/>
      <w:docPartObj>
        <w:docPartGallery w:val="Page Numbers (Bottom of Page)"/>
        <w:docPartUnique/>
      </w:docPartObj>
    </w:sdtPr>
    <w:sdtEndPr>
      <w:rPr>
        <w:noProof/>
      </w:rPr>
    </w:sdtEndPr>
    <w:sdtContent>
      <w:p w14:paraId="0A353842" w14:textId="63A45DE3" w:rsidR="008F4BAA" w:rsidRDefault="008F4B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1B01B5" w14:textId="77777777" w:rsidR="008F4BAA" w:rsidRDefault="008F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0ABE" w14:textId="77777777" w:rsidR="00AE0306" w:rsidRDefault="00AE0306" w:rsidP="008F4BAA">
      <w:pPr>
        <w:spacing w:after="0" w:line="240" w:lineRule="auto"/>
      </w:pPr>
      <w:r>
        <w:separator/>
      </w:r>
    </w:p>
  </w:footnote>
  <w:footnote w:type="continuationSeparator" w:id="0">
    <w:p w14:paraId="28E12E87" w14:textId="77777777" w:rsidR="00AE0306" w:rsidRDefault="00AE0306" w:rsidP="008F4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7E9A"/>
    <w:multiLevelType w:val="hybridMultilevel"/>
    <w:tmpl w:val="0AB2D11C"/>
    <w:lvl w:ilvl="0" w:tplc="0FEE8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7267D"/>
    <w:multiLevelType w:val="hybridMultilevel"/>
    <w:tmpl w:val="5F7EE502"/>
    <w:lvl w:ilvl="0" w:tplc="1D826C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821474"/>
    <w:multiLevelType w:val="hybridMultilevel"/>
    <w:tmpl w:val="4D122834"/>
    <w:lvl w:ilvl="0" w:tplc="32AAF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61C7E"/>
    <w:multiLevelType w:val="hybridMultilevel"/>
    <w:tmpl w:val="F76A66FA"/>
    <w:lvl w:ilvl="0" w:tplc="5392A11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7757727"/>
    <w:multiLevelType w:val="hybridMultilevel"/>
    <w:tmpl w:val="BD62E42E"/>
    <w:lvl w:ilvl="0" w:tplc="58A4F1C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7B45AB5"/>
    <w:multiLevelType w:val="hybridMultilevel"/>
    <w:tmpl w:val="F69C621C"/>
    <w:lvl w:ilvl="0" w:tplc="25685F6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8724507"/>
    <w:multiLevelType w:val="hybridMultilevel"/>
    <w:tmpl w:val="BB38D76E"/>
    <w:lvl w:ilvl="0" w:tplc="2AF4168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4E4330B8"/>
    <w:multiLevelType w:val="hybridMultilevel"/>
    <w:tmpl w:val="1DC2DBDC"/>
    <w:lvl w:ilvl="0" w:tplc="8BF47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FF3657"/>
    <w:multiLevelType w:val="hybridMultilevel"/>
    <w:tmpl w:val="4D2AC962"/>
    <w:lvl w:ilvl="0" w:tplc="FD52F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E20569"/>
    <w:multiLevelType w:val="hybridMultilevel"/>
    <w:tmpl w:val="36F824BA"/>
    <w:lvl w:ilvl="0" w:tplc="D0F044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917322683">
    <w:abstractNumId w:val="5"/>
  </w:num>
  <w:num w:numId="2" w16cid:durableId="77481807">
    <w:abstractNumId w:val="9"/>
  </w:num>
  <w:num w:numId="3" w16cid:durableId="1736276006">
    <w:abstractNumId w:val="2"/>
  </w:num>
  <w:num w:numId="4" w16cid:durableId="86120688">
    <w:abstractNumId w:val="3"/>
  </w:num>
  <w:num w:numId="5" w16cid:durableId="797525163">
    <w:abstractNumId w:val="8"/>
  </w:num>
  <w:num w:numId="6" w16cid:durableId="1072389940">
    <w:abstractNumId w:val="6"/>
  </w:num>
  <w:num w:numId="7" w16cid:durableId="280382647">
    <w:abstractNumId w:val="4"/>
  </w:num>
  <w:num w:numId="8" w16cid:durableId="1973706873">
    <w:abstractNumId w:val="0"/>
  </w:num>
  <w:num w:numId="9" w16cid:durableId="1197698967">
    <w:abstractNumId w:val="7"/>
  </w:num>
  <w:num w:numId="10" w16cid:durableId="66875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AA"/>
    <w:rsid w:val="00095AA1"/>
    <w:rsid w:val="000D1115"/>
    <w:rsid w:val="001B09BA"/>
    <w:rsid w:val="00343BE7"/>
    <w:rsid w:val="004B1745"/>
    <w:rsid w:val="004E23DB"/>
    <w:rsid w:val="005646E8"/>
    <w:rsid w:val="005B1A43"/>
    <w:rsid w:val="006D7136"/>
    <w:rsid w:val="00707ECF"/>
    <w:rsid w:val="0088664E"/>
    <w:rsid w:val="008C77D2"/>
    <w:rsid w:val="008F4BAA"/>
    <w:rsid w:val="00A53D1F"/>
    <w:rsid w:val="00A630A8"/>
    <w:rsid w:val="00AE0306"/>
    <w:rsid w:val="00BF4DA6"/>
    <w:rsid w:val="00C9762C"/>
    <w:rsid w:val="00D90258"/>
    <w:rsid w:val="00DD5D88"/>
    <w:rsid w:val="00F554E5"/>
    <w:rsid w:val="00FC4E74"/>
    <w:rsid w:val="00FD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CE4"/>
  <w15:chartTrackingRefBased/>
  <w15:docId w15:val="{75A573F2-0F36-4134-BC2F-B341D750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BAA"/>
    <w:pPr>
      <w:ind w:left="720"/>
      <w:contextualSpacing/>
    </w:pPr>
  </w:style>
  <w:style w:type="paragraph" w:styleId="Header">
    <w:name w:val="header"/>
    <w:basedOn w:val="Normal"/>
    <w:link w:val="HeaderChar"/>
    <w:uiPriority w:val="99"/>
    <w:unhideWhenUsed/>
    <w:rsid w:val="008F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BAA"/>
  </w:style>
  <w:style w:type="paragraph" w:styleId="Footer">
    <w:name w:val="footer"/>
    <w:basedOn w:val="Normal"/>
    <w:link w:val="FooterChar"/>
    <w:uiPriority w:val="99"/>
    <w:unhideWhenUsed/>
    <w:rsid w:val="008F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Lutters</dc:creator>
  <cp:keywords/>
  <dc:description/>
  <cp:lastModifiedBy>Ashley Lutters</cp:lastModifiedBy>
  <cp:revision>7</cp:revision>
  <cp:lastPrinted>2023-07-19T15:25:00Z</cp:lastPrinted>
  <dcterms:created xsi:type="dcterms:W3CDTF">2022-01-18T19:12:00Z</dcterms:created>
  <dcterms:modified xsi:type="dcterms:W3CDTF">2023-07-19T15:25:00Z</dcterms:modified>
</cp:coreProperties>
</file>